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E" w:rsidRPr="008A0D32" w:rsidRDefault="00007B3E" w:rsidP="001432FC">
      <w:pPr>
        <w:pStyle w:val="1"/>
        <w:numPr>
          <w:ilvl w:val="0"/>
          <w:numId w:val="0"/>
        </w:numPr>
        <w:spacing w:before="120" w:after="120" w:line="360" w:lineRule="auto"/>
        <w:jc w:val="center"/>
        <w:rPr>
          <w:rFonts w:ascii="微软雅黑" w:eastAsia="微软雅黑" w:hAnsi="微软雅黑"/>
          <w:sz w:val="30"/>
          <w:szCs w:val="30"/>
        </w:rPr>
      </w:pPr>
      <w:r w:rsidRPr="008A0D32">
        <w:rPr>
          <w:rFonts w:ascii="微软雅黑" w:eastAsia="微软雅黑" w:hAnsi="微软雅黑" w:hint="eastAsia"/>
          <w:sz w:val="30"/>
          <w:szCs w:val="30"/>
        </w:rPr>
        <w:t>企业入孵</w:t>
      </w:r>
      <w:r w:rsidRPr="008A0D32">
        <w:rPr>
          <w:rFonts w:ascii="微软雅黑" w:eastAsia="微软雅黑" w:hAnsi="微软雅黑"/>
          <w:sz w:val="30"/>
          <w:szCs w:val="30"/>
        </w:rPr>
        <w:t>评审表</w:t>
      </w:r>
    </w:p>
    <w:p w:rsidR="00007B3E" w:rsidRPr="003B353F" w:rsidRDefault="00007B3E" w:rsidP="00007B3E">
      <w:pPr>
        <w:spacing w:line="360" w:lineRule="auto"/>
        <w:rPr>
          <w:b/>
          <w:bCs/>
          <w:sz w:val="28"/>
          <w:szCs w:val="28"/>
        </w:rPr>
      </w:pPr>
      <w:r w:rsidRPr="003B353F">
        <w:rPr>
          <w:rFonts w:hint="eastAsia"/>
          <w:b/>
          <w:bCs/>
          <w:sz w:val="28"/>
          <w:szCs w:val="28"/>
        </w:rPr>
        <w:t>企业</w:t>
      </w:r>
      <w:r w:rsidRPr="003B353F">
        <w:rPr>
          <w:b/>
          <w:bCs/>
          <w:sz w:val="28"/>
          <w:szCs w:val="28"/>
        </w:rPr>
        <w:t>（项目）名称：</w:t>
      </w:r>
      <w:r w:rsidRPr="003B353F">
        <w:rPr>
          <w:rFonts w:hint="eastAsia"/>
          <w:b/>
          <w:bCs/>
          <w:sz w:val="28"/>
          <w:szCs w:val="28"/>
        </w:rPr>
        <w:t>年月日</w:t>
      </w:r>
    </w:p>
    <w:p w:rsidR="00007B3E" w:rsidRPr="003B353F" w:rsidRDefault="00007B3E" w:rsidP="00007B3E">
      <w:pPr>
        <w:spacing w:line="360" w:lineRule="auto"/>
        <w:rPr>
          <w:sz w:val="28"/>
          <w:szCs w:val="28"/>
        </w:rPr>
      </w:pPr>
      <w:r w:rsidRPr="003B353F">
        <w:rPr>
          <w:rFonts w:hint="eastAsia"/>
          <w:b/>
          <w:sz w:val="28"/>
          <w:szCs w:val="28"/>
        </w:rPr>
        <w:t>评审负责人：</w:t>
      </w:r>
      <w:bookmarkStart w:id="0" w:name="_GoBack"/>
      <w:bookmarkEnd w:id="0"/>
      <w:r w:rsidRPr="003B353F">
        <w:rPr>
          <w:rFonts w:hint="eastAsia"/>
          <w:b/>
          <w:bCs/>
          <w:sz w:val="28"/>
          <w:szCs w:val="28"/>
        </w:rPr>
        <w:t>总得分：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18"/>
        <w:gridCol w:w="2126"/>
      </w:tblGrid>
      <w:tr w:rsidR="00007B3E" w:rsidRPr="0057409B" w:rsidTr="00B211DE">
        <w:trPr>
          <w:trHeight w:val="449"/>
        </w:trPr>
        <w:tc>
          <w:tcPr>
            <w:tcW w:w="2802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评分</w:t>
            </w:r>
          </w:p>
        </w:tc>
      </w:tr>
      <w:tr w:rsidR="00007B3E" w:rsidRPr="0057409B" w:rsidTr="00B211DE">
        <w:trPr>
          <w:trHeight w:val="708"/>
        </w:trPr>
        <w:tc>
          <w:tcPr>
            <w:tcW w:w="2802" w:type="dxa"/>
            <w:vMerge w:val="restart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项目技术及</w:t>
            </w:r>
          </w:p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成长性（</w:t>
            </w: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30</w:t>
            </w: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项目技术可行（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20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768"/>
        </w:trPr>
        <w:tc>
          <w:tcPr>
            <w:tcW w:w="2802" w:type="dxa"/>
            <w:vMerge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项目可成长性（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10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672"/>
        </w:trPr>
        <w:tc>
          <w:tcPr>
            <w:tcW w:w="2802" w:type="dxa"/>
            <w:vMerge w:val="restart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项目团队、市场和商业模式及经营管理（</w:t>
            </w: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45</w:t>
            </w:r>
            <w:r w:rsidRPr="0057409B">
              <w:rPr>
                <w:rFonts w:ascii="Calibri" w:hAnsi="Calibri"/>
                <w:b/>
                <w:sz w:val="28"/>
                <w:szCs w:val="28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创业者团队（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10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704"/>
        </w:trPr>
        <w:tc>
          <w:tcPr>
            <w:tcW w:w="2802" w:type="dxa"/>
            <w:vMerge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商业计划（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15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722"/>
        </w:trPr>
        <w:tc>
          <w:tcPr>
            <w:tcW w:w="2802" w:type="dxa"/>
            <w:vMerge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产品市场（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10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726"/>
        </w:trPr>
        <w:tc>
          <w:tcPr>
            <w:tcW w:w="2802" w:type="dxa"/>
            <w:vMerge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经营管理（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10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716"/>
        </w:trPr>
        <w:tc>
          <w:tcPr>
            <w:tcW w:w="2802" w:type="dxa"/>
            <w:vMerge w:val="restart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项目财务风险管理</w:t>
            </w: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(25)</w:t>
            </w: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财务计划（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15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698"/>
        </w:trPr>
        <w:tc>
          <w:tcPr>
            <w:tcW w:w="2802" w:type="dxa"/>
            <w:vMerge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sz w:val="28"/>
                <w:szCs w:val="28"/>
              </w:rPr>
              <w:t>风险分析（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10</w:t>
            </w:r>
            <w:r w:rsidRPr="0057409B"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569"/>
        </w:trPr>
        <w:tc>
          <w:tcPr>
            <w:tcW w:w="2802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总分</w:t>
            </w: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(100)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07B3E" w:rsidRPr="0057409B" w:rsidTr="00B211DE">
        <w:trPr>
          <w:trHeight w:val="983"/>
        </w:trPr>
        <w:tc>
          <w:tcPr>
            <w:tcW w:w="2802" w:type="dxa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57409B">
              <w:rPr>
                <w:rFonts w:ascii="Calibri" w:hAnsi="Calibri" w:hint="eastAsia"/>
                <w:b/>
                <w:sz w:val="28"/>
                <w:szCs w:val="28"/>
              </w:rPr>
              <w:t>意见及建议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07B3E" w:rsidRPr="0057409B" w:rsidRDefault="00007B3E" w:rsidP="00B211DE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07B3E" w:rsidRDefault="00007B3E" w:rsidP="00007B3E">
      <w:pPr>
        <w:spacing w:line="360" w:lineRule="auto"/>
        <w:rPr>
          <w:sz w:val="24"/>
        </w:rPr>
      </w:pPr>
    </w:p>
    <w:p w:rsidR="00007B3E" w:rsidRPr="003B353F" w:rsidRDefault="00007B3E" w:rsidP="00007B3E">
      <w:pPr>
        <w:spacing w:line="360" w:lineRule="auto"/>
        <w:rPr>
          <w:sz w:val="24"/>
        </w:rPr>
      </w:pPr>
      <w:r w:rsidRPr="003B353F">
        <w:rPr>
          <w:rFonts w:hint="eastAsia"/>
          <w:sz w:val="24"/>
        </w:rPr>
        <w:t>注：</w:t>
      </w:r>
      <w:r w:rsidRPr="003B353F">
        <w:rPr>
          <w:rFonts w:hint="eastAsia"/>
          <w:sz w:val="24"/>
        </w:rPr>
        <w:t>1</w:t>
      </w:r>
      <w:r w:rsidRPr="003B353F">
        <w:rPr>
          <w:rFonts w:hint="eastAsia"/>
          <w:sz w:val="24"/>
        </w:rPr>
        <w:t>、评审内容共计</w:t>
      </w:r>
      <w:r>
        <w:rPr>
          <w:sz w:val="24"/>
        </w:rPr>
        <w:t>8</w:t>
      </w:r>
      <w:r w:rsidRPr="003B353F">
        <w:rPr>
          <w:rFonts w:hint="eastAsia"/>
          <w:sz w:val="24"/>
        </w:rPr>
        <w:t>项，每项最高得分</w:t>
      </w:r>
      <w:r>
        <w:rPr>
          <w:rFonts w:hint="eastAsia"/>
          <w:sz w:val="24"/>
        </w:rPr>
        <w:t>如表中</w:t>
      </w:r>
      <w:r>
        <w:rPr>
          <w:sz w:val="24"/>
        </w:rPr>
        <w:t>所示</w:t>
      </w:r>
      <w:r w:rsidRPr="003B353F">
        <w:rPr>
          <w:rFonts w:hint="eastAsia"/>
          <w:sz w:val="24"/>
        </w:rPr>
        <w:t>；</w:t>
      </w:r>
    </w:p>
    <w:p w:rsidR="00007B3E" w:rsidRPr="003B353F" w:rsidRDefault="00007B3E" w:rsidP="00007B3E">
      <w:pPr>
        <w:spacing w:line="360" w:lineRule="auto"/>
        <w:ind w:leftChars="200" w:left="780" w:hangingChars="150" w:hanging="360"/>
        <w:rPr>
          <w:sz w:val="24"/>
        </w:rPr>
      </w:pPr>
      <w:r w:rsidRPr="003B353F">
        <w:rPr>
          <w:rFonts w:hint="eastAsia"/>
          <w:sz w:val="24"/>
        </w:rPr>
        <w:t>2</w:t>
      </w:r>
      <w:r w:rsidRPr="003B353F">
        <w:rPr>
          <w:rFonts w:hint="eastAsia"/>
          <w:sz w:val="24"/>
        </w:rPr>
        <w:t>、评审内容</w:t>
      </w:r>
      <w:r>
        <w:rPr>
          <w:sz w:val="24"/>
        </w:rPr>
        <w:t>8</w:t>
      </w:r>
      <w:r w:rsidRPr="003B353F">
        <w:rPr>
          <w:rFonts w:hint="eastAsia"/>
          <w:sz w:val="24"/>
        </w:rPr>
        <w:t>项</w:t>
      </w:r>
      <w:r>
        <w:rPr>
          <w:sz w:val="24"/>
        </w:rPr>
        <w:t>10</w:t>
      </w:r>
      <w:r w:rsidRPr="003B353F">
        <w:rPr>
          <w:rFonts w:hint="eastAsia"/>
          <w:sz w:val="24"/>
        </w:rPr>
        <w:t>0</w:t>
      </w:r>
      <w:r w:rsidRPr="003B353F">
        <w:rPr>
          <w:rFonts w:hint="eastAsia"/>
          <w:sz w:val="24"/>
        </w:rPr>
        <w:t>满分、</w:t>
      </w:r>
      <w:r>
        <w:rPr>
          <w:sz w:val="24"/>
        </w:rPr>
        <w:t>8</w:t>
      </w:r>
      <w:r w:rsidRPr="003B353F">
        <w:rPr>
          <w:rFonts w:hint="eastAsia"/>
          <w:sz w:val="24"/>
        </w:rPr>
        <w:t>0</w:t>
      </w:r>
      <w:r w:rsidRPr="003B353F">
        <w:rPr>
          <w:rFonts w:hint="eastAsia"/>
          <w:sz w:val="24"/>
        </w:rPr>
        <w:t>分以上优秀、</w:t>
      </w:r>
      <w:r>
        <w:rPr>
          <w:sz w:val="24"/>
        </w:rPr>
        <w:t>7</w:t>
      </w:r>
      <w:r w:rsidRPr="003B353F">
        <w:rPr>
          <w:rFonts w:hint="eastAsia"/>
          <w:sz w:val="24"/>
        </w:rPr>
        <w:t>0</w:t>
      </w:r>
      <w:r w:rsidRPr="003B353F">
        <w:rPr>
          <w:rFonts w:hint="eastAsia"/>
          <w:sz w:val="24"/>
        </w:rPr>
        <w:t>分以上合格、</w:t>
      </w:r>
      <w:r>
        <w:rPr>
          <w:sz w:val="24"/>
        </w:rPr>
        <w:t>60</w:t>
      </w:r>
      <w:r w:rsidRPr="003B353F">
        <w:rPr>
          <w:rFonts w:hint="eastAsia"/>
          <w:sz w:val="24"/>
        </w:rPr>
        <w:t>分及格、</w:t>
      </w:r>
      <w:r>
        <w:rPr>
          <w:sz w:val="24"/>
        </w:rPr>
        <w:t>60</w:t>
      </w:r>
      <w:r w:rsidRPr="003B353F">
        <w:rPr>
          <w:rFonts w:hint="eastAsia"/>
          <w:sz w:val="24"/>
        </w:rPr>
        <w:t>分以下不合格。</w:t>
      </w:r>
    </w:p>
    <w:p w:rsidR="00007B3E" w:rsidRDefault="00007B3E" w:rsidP="00007B3E">
      <w:pPr>
        <w:spacing w:line="360" w:lineRule="auto"/>
        <w:ind w:leftChars="200" w:left="735" w:hangingChars="150" w:hanging="315"/>
        <w:rPr>
          <w:szCs w:val="21"/>
        </w:rPr>
      </w:pPr>
    </w:p>
    <w:p w:rsidR="00007B3E" w:rsidRDefault="00007B3E" w:rsidP="00007B3E">
      <w:pPr>
        <w:spacing w:line="360" w:lineRule="auto"/>
        <w:ind w:leftChars="200" w:left="735" w:hangingChars="150" w:hanging="315"/>
        <w:rPr>
          <w:szCs w:val="21"/>
        </w:rPr>
      </w:pPr>
    </w:p>
    <w:p w:rsidR="00007B3E" w:rsidRDefault="00007B3E" w:rsidP="00007B3E">
      <w:pPr>
        <w:spacing w:line="360" w:lineRule="auto"/>
        <w:ind w:leftChars="200" w:left="735" w:hangingChars="150" w:hanging="315"/>
        <w:rPr>
          <w:szCs w:val="21"/>
        </w:rPr>
      </w:pPr>
    </w:p>
    <w:p w:rsidR="00474B3B" w:rsidRPr="00007B3E" w:rsidRDefault="00474B3B"/>
    <w:sectPr w:rsidR="00474B3B" w:rsidRPr="00007B3E" w:rsidSect="00BF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85" w:rsidRDefault="00AA6B85" w:rsidP="00007B3E">
      <w:r>
        <w:separator/>
      </w:r>
    </w:p>
  </w:endnote>
  <w:endnote w:type="continuationSeparator" w:id="1">
    <w:p w:rsidR="00AA6B85" w:rsidRDefault="00AA6B85" w:rsidP="0000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85" w:rsidRDefault="00AA6B85" w:rsidP="00007B3E">
      <w:r>
        <w:separator/>
      </w:r>
    </w:p>
  </w:footnote>
  <w:footnote w:type="continuationSeparator" w:id="1">
    <w:p w:rsidR="00AA6B85" w:rsidRDefault="00AA6B85" w:rsidP="0000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F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326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51F"/>
    <w:rsid w:val="00007B3E"/>
    <w:rsid w:val="000E051F"/>
    <w:rsid w:val="001432FC"/>
    <w:rsid w:val="001B2B69"/>
    <w:rsid w:val="00474B3B"/>
    <w:rsid w:val="00AA6B85"/>
    <w:rsid w:val="00BF7432"/>
    <w:rsid w:val="00D6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07B3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07B3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07B3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07B3E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07B3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07B3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" w:hAnsi="Calibri"/>
      <w:b/>
      <w:bCs/>
      <w:sz w:val="24"/>
    </w:rPr>
  </w:style>
  <w:style w:type="paragraph" w:styleId="7">
    <w:name w:val="heading 7"/>
    <w:basedOn w:val="a"/>
    <w:next w:val="a"/>
    <w:link w:val="7Char"/>
    <w:qFormat/>
    <w:rsid w:val="00007B3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007B3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Char"/>
    <w:qFormat/>
    <w:rsid w:val="00007B3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3E"/>
    <w:rPr>
      <w:sz w:val="18"/>
      <w:szCs w:val="18"/>
    </w:rPr>
  </w:style>
  <w:style w:type="character" w:customStyle="1" w:styleId="1Char">
    <w:name w:val="标题 1 Char"/>
    <w:basedOn w:val="a0"/>
    <w:link w:val="1"/>
    <w:rsid w:val="00007B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07B3E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07B3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07B3E"/>
    <w:rPr>
      <w:rFonts w:ascii="Calibri" w:eastAsia="宋体" w:hAnsi="Calibri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007B3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07B3E"/>
    <w:rPr>
      <w:rFonts w:ascii="Calibri" w:eastAsia="宋体" w:hAnsi="Calibri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007B3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007B3E"/>
    <w:rPr>
      <w:rFonts w:ascii="Calibri" w:eastAsia="宋体" w:hAnsi="Calibri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007B3E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李晓蕾</cp:lastModifiedBy>
  <cp:revision>2</cp:revision>
  <dcterms:created xsi:type="dcterms:W3CDTF">2015-07-29T05:32:00Z</dcterms:created>
  <dcterms:modified xsi:type="dcterms:W3CDTF">2015-07-29T05:32:00Z</dcterms:modified>
</cp:coreProperties>
</file>